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AE2D" w14:textId="77777777" w:rsidR="00297B6D" w:rsidRPr="00297B6D" w:rsidRDefault="00297B6D" w:rsidP="00297B6D">
      <w:pPr>
        <w:pStyle w:val="ae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Утверждено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постановлением акимата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города Сатпаев N 02/41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от 6 февраля 2013 года</w:t>
      </w:r>
    </w:p>
    <w:p w14:paraId="6A8DA499" w14:textId="687F0A0D" w:rsidR="00297B6D" w:rsidRPr="00297B6D" w:rsidRDefault="00297B6D" w:rsidP="00297B6D">
      <w:pPr>
        <w:pStyle w:val="ae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Регламент государственной услуги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r w:rsidRPr="00297B6D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2. </w:t>
      </w:r>
      <w:r w:rsidRPr="00297B6D">
        <w:rPr>
          <w:rFonts w:ascii="Times New Roman" w:hAnsi="Times New Roman" w:cs="Times New Roman"/>
          <w:b/>
          <w:bCs/>
          <w:sz w:val="24"/>
          <w:szCs w:val="24"/>
          <w:lang w:val="ru-KZ"/>
        </w:rPr>
        <w:t>"Прием документов и зачисление детей в дошкольные организации образования"</w:t>
      </w:r>
    </w:p>
    <w:p w14:paraId="56F080E2" w14:textId="77777777" w:rsidR="00297B6D" w:rsidRPr="00297B6D" w:rsidRDefault="00297B6D" w:rsidP="00297B6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1. Основные понятия</w:t>
      </w:r>
    </w:p>
    <w:p w14:paraId="638D4F3E" w14:textId="77777777" w:rsidR="00297B6D" w:rsidRPr="00297B6D" w:rsidRDefault="00297B6D" w:rsidP="00297B6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1. В настоящем регламенте используются следующие основные понятия: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      1) СФЕ – структурно-функциональные единицы: ответственные лица уполномоченных органов, структурные подразделения государственных органов, государственные органы, информационные системы или их подсистемы;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      2) дошкольная организация – организация образования, реализующая общеобразовательные программы дошкольного воспитания и обучения.</w:t>
      </w:r>
    </w:p>
    <w:p w14:paraId="3F25E201" w14:textId="77777777" w:rsidR="00297B6D" w:rsidRPr="00297B6D" w:rsidRDefault="00297B6D" w:rsidP="00297B6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2. Общие положения</w:t>
      </w:r>
    </w:p>
    <w:p w14:paraId="2B5C0A18" w14:textId="77777777" w:rsidR="00297B6D" w:rsidRPr="00297B6D" w:rsidRDefault="00297B6D" w:rsidP="00297B6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2. Настоящий регламент государственной услуги "Прием документов и зачисление детей в дошкольные организации образования" (далее - Регламент) определяет порядок приема документов и зачисления в дошкольные организации всех типов и видов (далее - государственная услуга).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0" w:name="z11"/>
      <w:bookmarkEnd w:id="0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3. Государственная услуга предоставляется дошкольными организациями всех типов и видов города Сатпаев (далее – дошкольная организация), непосредственно в кабинете руководителя (контактные данные указаны в </w:t>
      </w:r>
      <w:hyperlink r:id="rId4" w:anchor="z37" w:history="1">
        <w:r w:rsidRPr="00297B6D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приложении 1</w:t>
        </w:r>
      </w:hyperlink>
      <w:r w:rsidRPr="00297B6D">
        <w:rPr>
          <w:rFonts w:ascii="Times New Roman" w:hAnsi="Times New Roman" w:cs="Times New Roman"/>
          <w:sz w:val="24"/>
          <w:szCs w:val="24"/>
          <w:lang w:val="ru-KZ"/>
        </w:rPr>
        <w:t xml:space="preserve"> настоящего Регламента).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1" w:name="z12"/>
      <w:bookmarkEnd w:id="1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4. Форма предоставления государственной услуги: не автоматизированная.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2" w:name="z13"/>
      <w:bookmarkEnd w:id="2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5. Государственная услуга осуществляется на основании подпункта 1) </w:t>
      </w:r>
      <w:hyperlink r:id="rId5" w:anchor="z105" w:history="1">
        <w:r w:rsidRPr="00297B6D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пункта 2</w:t>
        </w:r>
      </w:hyperlink>
      <w:r w:rsidRPr="00297B6D">
        <w:rPr>
          <w:rFonts w:ascii="Times New Roman" w:hAnsi="Times New Roman" w:cs="Times New Roman"/>
          <w:sz w:val="24"/>
          <w:szCs w:val="24"/>
          <w:lang w:val="ru-KZ"/>
        </w:rPr>
        <w:t xml:space="preserve"> статьи 14 Закона Республики Казахстан от 27 июля 2007 года "Об образовании", </w:t>
      </w:r>
      <w:hyperlink r:id="rId6" w:anchor="z0" w:history="1">
        <w:r w:rsidRPr="00297B6D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постановления</w:t>
        </w:r>
      </w:hyperlink>
      <w:r w:rsidRPr="00297B6D">
        <w:rPr>
          <w:rFonts w:ascii="Times New Roman" w:hAnsi="Times New Roman" w:cs="Times New Roman"/>
          <w:sz w:val="24"/>
          <w:szCs w:val="24"/>
          <w:lang w:val="ru-KZ"/>
        </w:rPr>
        <w:t xml:space="preserve"> Правительства Республики Казахстан от 31 августа 2012 года N 1119 "Об утверждении стандартов государственных услуг, оказываемых Министерством образования и науки Республики Казахстан, местными исполнительными органами в сфере образования и науки.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3" w:name="z14"/>
      <w:bookmarkEnd w:id="3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6. Формой завершения государственной услуги являются договор, заключаемый между дошкольной организации и законными представителями, либо мотивированный ответ об отказе в предоставлении государственной услуги.</w:t>
      </w:r>
    </w:p>
    <w:p w14:paraId="04FC0A5F" w14:textId="77777777" w:rsidR="00297B6D" w:rsidRPr="00297B6D" w:rsidRDefault="00297B6D" w:rsidP="00297B6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3. Требования к порядку оказания государственной услуги</w:t>
      </w:r>
    </w:p>
    <w:p w14:paraId="54269535" w14:textId="77777777" w:rsidR="00297B6D" w:rsidRPr="00297B6D" w:rsidRDefault="00297B6D" w:rsidP="00297B6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7. Государственная услуга оказывается законным представителям детей дошкольного возраста (далее - получатель государственной услуги).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4" w:name="z17"/>
      <w:bookmarkEnd w:id="4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8. Сроки оказания государственной услуги с момента: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      1) сдачи получателем государственной услуги документов в дошкольную организацию, определенных в </w:t>
      </w:r>
      <w:hyperlink r:id="rId7" w:anchor="z24" w:history="1">
        <w:r w:rsidRPr="00297B6D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пункте 14</w:t>
        </w:r>
      </w:hyperlink>
      <w:r w:rsidRPr="00297B6D">
        <w:rPr>
          <w:rFonts w:ascii="Times New Roman" w:hAnsi="Times New Roman" w:cs="Times New Roman"/>
          <w:sz w:val="24"/>
          <w:szCs w:val="24"/>
          <w:lang w:val="ru-KZ"/>
        </w:rPr>
        <w:t xml:space="preserve"> настоящего Регламента и получения необходимой консультации со стороны руководителя составляют не менее 30 минут;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      2) максимально допустимое время ожидания получения государственной услуги, оказываемой на месте в день обращения получателя государственной услуги, составляет не более 30 минут;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lastRenderedPageBreak/>
        <w:t>      3) максимально допустимое время обслуживания получателя государственной услуги, оказываемой на месте в день обращения, составляет не менее 30 минут.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5" w:name="z18"/>
      <w:bookmarkEnd w:id="5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9. Государственная услуга оказывается бесплатно.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6" w:name="z19"/>
      <w:bookmarkEnd w:id="6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10. Государственная услуга при обращении в дошкольную организацию предоставляется в течение двух рабочих дней, в соответствии с установленным графиком приема законных представителей, утвержденного руководителем дошкольной организации.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7" w:name="z20"/>
      <w:bookmarkEnd w:id="7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11. Государственная услуга оказывается в зданиях дошкольной организации, непосредственно в кабинете руководителя.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8" w:name="z21"/>
      <w:bookmarkEnd w:id="8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12. Этапы оказания государственной услуги с момента получения заявления от получателя государственной услуги для получения государственной услуги и до момента выдачи результата государственной услуги: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      1) получатель государственной услуги обращается в дошкольную организацию, предоставляет пакет документов руководителю дошкольной организации;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      2) руководитель дошкольной организации проверяет поступившие документы, оформляет результат оказания государственной услуги, составляет договор между дошкольной организацией и законными представителями ребенка.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9" w:name="z22"/>
      <w:bookmarkEnd w:id="9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13. Минимальное количество лиц, осуществляющих прием документов для оказания государственной услуги в дошкольную организацию составляет один сотрудник.</w:t>
      </w:r>
    </w:p>
    <w:p w14:paraId="67370305" w14:textId="77777777" w:rsidR="00297B6D" w:rsidRPr="00297B6D" w:rsidRDefault="00297B6D" w:rsidP="00297B6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4. Описание порядка действий (взаимодействия) в процессе оказания государственной услуги</w:t>
      </w:r>
    </w:p>
    <w:p w14:paraId="447BBED1" w14:textId="77777777" w:rsidR="00297B6D" w:rsidRPr="00297B6D" w:rsidRDefault="00297B6D" w:rsidP="00297B6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14. Для получения государственной услуги получателю государственной услуги необходимо представить следующие документы в дошкольную организацию: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      1) направление, выданное государственным учреждением "Отдел образования, физической культуры и спорта города Сатпаев", в сельской местности - акиматом;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      2) паспорт здоровья ребенка;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 xml:space="preserve">      3) справку санитарно-эпидемиологической службы об </w:t>
      </w:r>
      <w:proofErr w:type="spellStart"/>
      <w:r w:rsidRPr="00297B6D">
        <w:rPr>
          <w:rFonts w:ascii="Times New Roman" w:hAnsi="Times New Roman" w:cs="Times New Roman"/>
          <w:sz w:val="24"/>
          <w:szCs w:val="24"/>
          <w:lang w:val="ru-KZ"/>
        </w:rPr>
        <w:t>эпидокружении</w:t>
      </w:r>
      <w:proofErr w:type="spellEnd"/>
      <w:r w:rsidRPr="00297B6D">
        <w:rPr>
          <w:rFonts w:ascii="Times New Roman" w:hAnsi="Times New Roman" w:cs="Times New Roman"/>
          <w:sz w:val="24"/>
          <w:szCs w:val="24"/>
          <w:lang w:val="ru-KZ"/>
        </w:rPr>
        <w:t>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      В дошкольных организациях прием детей ведется в течение года при наличии в нем свободных мест.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10" w:name="z25"/>
      <w:bookmarkEnd w:id="10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15. Бланки договора выдаются руководителем дошкольной организации.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      Договор составляется в двух экземплярах.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      После зачисления ребенок получает право на обучение и содержание в дошкольной организации в соответствии с общеобразовательными учебными программами дошкольного воспитания и обучения и расписанием занятий, установленным дошкольной организацией, предоставляющим государственную услугу.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11" w:name="z26"/>
      <w:bookmarkEnd w:id="11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16. Заполненный получателями государственной услуги (законными представителями) договор сдается руководителю дошкольной организации (один экземпляр хранится у руководителя дошкольной организации, другой остается у получателя государственной услуги (законных представителей).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12" w:name="z27"/>
      <w:bookmarkEnd w:id="12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17. Документ, подтверждающий сдачу получателем государственной услуги необходимых документов для получения государственной услуги, не требуется.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13" w:name="z28"/>
      <w:bookmarkEnd w:id="13"/>
      <w:r w:rsidRPr="00297B6D">
        <w:rPr>
          <w:rFonts w:ascii="Times New Roman" w:hAnsi="Times New Roman" w:cs="Times New Roman"/>
          <w:sz w:val="24"/>
          <w:szCs w:val="24"/>
          <w:lang w:val="ru-KZ"/>
        </w:rPr>
        <w:t xml:space="preserve">      18. Государственная услуга осуществляется посредством личного посещения дошкольной организации получателем государственной 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lastRenderedPageBreak/>
        <w:t>услуги.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14" w:name="z29"/>
      <w:bookmarkEnd w:id="14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19. Информацию о государственной услуге можно получить в государственном учреждении "Отдел образования, физической культуры и спорта города Сатпаев", расположенном по адресу: Карагандинская область, город Сатпаев, проспект Сатпаева 111 и на официальном сайте: www.obrazovanie.satpaev-akimat.kz.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15" w:name="z30"/>
      <w:bookmarkEnd w:id="15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20. Документы получателей государственной услуги сдаются руководителю дошкольной организации.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16" w:name="z31"/>
      <w:bookmarkEnd w:id="16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21. В предоставлении государственной услуги отказывается в случае, если не представлены все документы, требуемые в соответствии с </w:t>
      </w:r>
      <w:hyperlink r:id="rId8" w:anchor="z24" w:history="1">
        <w:r w:rsidRPr="00297B6D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пунктом 14</w:t>
        </w:r>
      </w:hyperlink>
      <w:r w:rsidRPr="00297B6D">
        <w:rPr>
          <w:rFonts w:ascii="Times New Roman" w:hAnsi="Times New Roman" w:cs="Times New Roman"/>
          <w:sz w:val="24"/>
          <w:szCs w:val="24"/>
          <w:lang w:val="ru-KZ"/>
        </w:rPr>
        <w:t xml:space="preserve"> настоящего Регламента.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17" w:name="z32"/>
      <w:bookmarkEnd w:id="17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22. В процессе оказания государственной услуги участвуют следующие структурно-функциональные единицы (далее – СФЕ): руководитель организации образования.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18" w:name="z33"/>
      <w:bookmarkEnd w:id="18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23. Текстовое табличное описание последовательности и взаимодействия административных действий (процедур) каждой СФЕ с указанием срока выполнения каждого административного действия (процедуры) приведено в </w:t>
      </w:r>
      <w:hyperlink r:id="rId9" w:anchor="z39" w:history="1">
        <w:r w:rsidRPr="00297B6D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приложении 2</w:t>
        </w:r>
      </w:hyperlink>
      <w:r w:rsidRPr="00297B6D">
        <w:rPr>
          <w:rFonts w:ascii="Times New Roman" w:hAnsi="Times New Roman" w:cs="Times New Roman"/>
          <w:sz w:val="24"/>
          <w:szCs w:val="24"/>
          <w:lang w:val="ru-KZ"/>
        </w:rPr>
        <w:t xml:space="preserve"> к настоящему Регламенту.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</w:r>
      <w:bookmarkStart w:id="19" w:name="z34"/>
      <w:bookmarkEnd w:id="19"/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24. Схема, отражающая взаимосвязь между логической последовательностью административных действий в процессе оказания государственной услуги и СФЕ, указана в </w:t>
      </w:r>
      <w:hyperlink r:id="rId10" w:anchor="z41" w:history="1">
        <w:r w:rsidRPr="00297B6D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приложении 3</w:t>
        </w:r>
      </w:hyperlink>
      <w:r w:rsidRPr="00297B6D">
        <w:rPr>
          <w:rFonts w:ascii="Times New Roman" w:hAnsi="Times New Roman" w:cs="Times New Roman"/>
          <w:sz w:val="24"/>
          <w:szCs w:val="24"/>
          <w:lang w:val="ru-KZ"/>
        </w:rPr>
        <w:t xml:space="preserve"> к настоящему Регламенту.</w:t>
      </w:r>
    </w:p>
    <w:p w14:paraId="5A543642" w14:textId="77777777" w:rsidR="00297B6D" w:rsidRPr="00297B6D" w:rsidRDefault="00297B6D" w:rsidP="00297B6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5. Ответственность должностных лиц, оказывающих государственные услуги</w:t>
      </w:r>
    </w:p>
    <w:p w14:paraId="6BB2761D" w14:textId="77777777" w:rsidR="00297B6D" w:rsidRPr="00297B6D" w:rsidRDefault="00297B6D" w:rsidP="00297B6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      25. Ответственным лицом за оказание государственной услуги является руководитель дошкольной организации (далее - должностное лицо).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      Должностное лицо несет ответственность за качество и реализацию оказания государственной услуги в установленные сроки в соответствии с законодательством Республики Казахстан.</w:t>
      </w:r>
    </w:p>
    <w:p w14:paraId="386A2534" w14:textId="77777777" w:rsidR="00297B6D" w:rsidRPr="00297B6D" w:rsidRDefault="00297B6D" w:rsidP="00297B6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Приложение 1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к регламенту государственной услуги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"Прием документов и зачисление детей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в дошкольные организации образования"</w:t>
      </w:r>
    </w:p>
    <w:p w14:paraId="5B2220AB" w14:textId="77777777" w:rsidR="00297B6D" w:rsidRPr="00297B6D" w:rsidRDefault="00297B6D" w:rsidP="00297B6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Контактные данные дошкольных организаций всех типов и видов города Сатпаев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6"/>
        <w:gridCol w:w="5018"/>
        <w:gridCol w:w="3796"/>
      </w:tblGrid>
      <w:tr w:rsidR="00297B6D" w:rsidRPr="00297B6D" w14:paraId="22811D3E" w14:textId="77777777">
        <w:tc>
          <w:tcPr>
            <w:tcW w:w="2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4C25B9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Наименование дошкольных организаций, осуществляющих функции по оказанию государственной услуги в области образования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500FBC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Месторасположение, адрес</w:t>
            </w:r>
          </w:p>
        </w:tc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787DDB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Контактный телефон</w:t>
            </w:r>
          </w:p>
        </w:tc>
      </w:tr>
      <w:tr w:rsidR="00297B6D" w:rsidRPr="00297B6D" w14:paraId="18CE4584" w14:textId="77777777">
        <w:tc>
          <w:tcPr>
            <w:tcW w:w="2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4B8F77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CBAE0F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</w:t>
            </w:r>
          </w:p>
        </w:tc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E14984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</w:t>
            </w:r>
          </w:p>
        </w:tc>
      </w:tr>
      <w:tr w:rsidR="00297B6D" w:rsidRPr="00297B6D" w14:paraId="3A02E4EC" w14:textId="77777777">
        <w:tc>
          <w:tcPr>
            <w:tcW w:w="2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4D9678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Коммунальное государственное казенное предприятие "Ясли-сад N 1 "</w:t>
            </w:r>
            <w:proofErr w:type="spellStart"/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Ертегі</w:t>
            </w:r>
            <w:proofErr w:type="spellEnd"/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" города Сатпаев" аппарата акима города </w:t>
            </w: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Сатпаев отдела образования, физической культуры и спорта города Сатпаев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92584F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101301, Карагандинская область, город Сатпаев, улица Абая, 60 А</w:t>
            </w:r>
          </w:p>
        </w:tc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527298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 (71063) 3-29-15</w:t>
            </w:r>
          </w:p>
        </w:tc>
      </w:tr>
      <w:tr w:rsidR="00297B6D" w:rsidRPr="00297B6D" w14:paraId="59D72820" w14:textId="77777777">
        <w:tc>
          <w:tcPr>
            <w:tcW w:w="2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14F1F3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Коммунальное государственное казенное предприятие "Ясли-сад N 10 города Сатпаев" аппарата акима города Сатпаев отдела образования, физической культуры и спорта города Сатпаев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92C44D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101301, Карагандинская область, город Сатпаев, улица </w:t>
            </w:r>
            <w:proofErr w:type="spellStart"/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Болмана</w:t>
            </w:r>
            <w:proofErr w:type="spellEnd"/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10</w:t>
            </w:r>
          </w:p>
        </w:tc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81B3B0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 (71063) 7-25-40</w:t>
            </w:r>
          </w:p>
        </w:tc>
      </w:tr>
      <w:tr w:rsidR="00297B6D" w:rsidRPr="00297B6D" w14:paraId="200B1505" w14:textId="77777777">
        <w:tc>
          <w:tcPr>
            <w:tcW w:w="2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2B2E84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Коммунальное государственное казенное предприятие "Ясли-сад N 5 "</w:t>
            </w:r>
            <w:proofErr w:type="spellStart"/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Нұрбөбек</w:t>
            </w:r>
            <w:proofErr w:type="spellEnd"/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 города Сатпаев" аппарата акима города Сатпаев отдела образования, физической культуры и спорта города Сатпаев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A43E17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101301, Карагандинская область, город Сатпаев, улица </w:t>
            </w:r>
            <w:proofErr w:type="spellStart"/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Шаталюка</w:t>
            </w:r>
            <w:proofErr w:type="spellEnd"/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40</w:t>
            </w:r>
          </w:p>
        </w:tc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EEE4C7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 (71063) 3-16-32</w:t>
            </w:r>
          </w:p>
          <w:p w14:paraId="33CB79C4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Скачать</w:t>
            </w:r>
          </w:p>
        </w:tc>
      </w:tr>
    </w:tbl>
    <w:p w14:paraId="643218DC" w14:textId="77777777" w:rsidR="00297B6D" w:rsidRPr="00297B6D" w:rsidRDefault="00297B6D" w:rsidP="00297B6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Приложение 2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к регламенту государственной услуги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"Прием документов и зачисление детей</w:t>
      </w:r>
      <w:r w:rsidRPr="00297B6D">
        <w:rPr>
          <w:rFonts w:ascii="Times New Roman" w:hAnsi="Times New Roman" w:cs="Times New Roman"/>
          <w:sz w:val="24"/>
          <w:szCs w:val="24"/>
          <w:lang w:val="ru-KZ"/>
        </w:rPr>
        <w:br/>
        <w:t>в дошкольные организации образования"</w:t>
      </w:r>
    </w:p>
    <w:p w14:paraId="70F0AB07" w14:textId="77777777" w:rsidR="00297B6D" w:rsidRPr="00297B6D" w:rsidRDefault="00297B6D" w:rsidP="00297B6D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297B6D">
        <w:rPr>
          <w:rFonts w:ascii="Times New Roman" w:hAnsi="Times New Roman" w:cs="Times New Roman"/>
          <w:sz w:val="24"/>
          <w:szCs w:val="24"/>
          <w:lang w:val="ru-KZ"/>
        </w:rPr>
        <w:t>Текстовое табличное описание последовательности и взаимодействия административных действий (процедур)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3"/>
        <w:gridCol w:w="3942"/>
        <w:gridCol w:w="5495"/>
      </w:tblGrid>
      <w:tr w:rsidR="00297B6D" w:rsidRPr="00297B6D" w14:paraId="72025595" w14:textId="77777777">
        <w:tc>
          <w:tcPr>
            <w:tcW w:w="0" w:type="auto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DE1617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Действия основного процесса (хода, потока работ)</w:t>
            </w:r>
          </w:p>
        </w:tc>
      </w:tr>
      <w:tr w:rsidR="00297B6D" w:rsidRPr="00297B6D" w14:paraId="7B59B362" w14:textId="77777777">
        <w:tc>
          <w:tcPr>
            <w:tcW w:w="29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9A1E2D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N действия (хода, потока работ)</w:t>
            </w:r>
          </w:p>
        </w:tc>
        <w:tc>
          <w:tcPr>
            <w:tcW w:w="29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8497A9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</w:t>
            </w:r>
          </w:p>
        </w:tc>
        <w:tc>
          <w:tcPr>
            <w:tcW w:w="41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BB1D23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</w:t>
            </w:r>
          </w:p>
        </w:tc>
      </w:tr>
      <w:tr w:rsidR="00297B6D" w:rsidRPr="00297B6D" w14:paraId="56C98F73" w14:textId="77777777">
        <w:tc>
          <w:tcPr>
            <w:tcW w:w="29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43B77B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Наименование СФЕ</w:t>
            </w:r>
          </w:p>
        </w:tc>
        <w:tc>
          <w:tcPr>
            <w:tcW w:w="29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E2AD58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Руководитель дошкольной организации</w:t>
            </w:r>
          </w:p>
        </w:tc>
        <w:tc>
          <w:tcPr>
            <w:tcW w:w="41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20E3A2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Руководитель дошкольной организации</w:t>
            </w:r>
          </w:p>
        </w:tc>
      </w:tr>
      <w:tr w:rsidR="00297B6D" w:rsidRPr="00297B6D" w14:paraId="2474D29D" w14:textId="77777777">
        <w:tc>
          <w:tcPr>
            <w:tcW w:w="29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910134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9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E7D3E0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Прием и рассмотрение документов представленных получателем государственной услуги</w:t>
            </w:r>
          </w:p>
        </w:tc>
        <w:tc>
          <w:tcPr>
            <w:tcW w:w="41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B803C0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Выдача бланка договора</w:t>
            </w:r>
          </w:p>
        </w:tc>
      </w:tr>
      <w:tr w:rsidR="00297B6D" w:rsidRPr="00297B6D" w14:paraId="51BB152E" w14:textId="77777777">
        <w:tc>
          <w:tcPr>
            <w:tcW w:w="29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C0A03C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9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CFF769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Получение необходимой консультации получателем государственной услуги</w:t>
            </w:r>
          </w:p>
        </w:tc>
        <w:tc>
          <w:tcPr>
            <w:tcW w:w="41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535A47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Заключение договора, выдача договора либо мотивированного ответа об отказе в предоставлении государственной услуги получателю государственной услуги</w:t>
            </w:r>
          </w:p>
        </w:tc>
      </w:tr>
      <w:tr w:rsidR="00297B6D" w:rsidRPr="00297B6D" w14:paraId="7BC766B2" w14:textId="77777777">
        <w:tc>
          <w:tcPr>
            <w:tcW w:w="29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28792E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Сроки исполнения</w:t>
            </w:r>
          </w:p>
        </w:tc>
        <w:tc>
          <w:tcPr>
            <w:tcW w:w="29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BD89AA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30 минут</w:t>
            </w:r>
          </w:p>
        </w:tc>
        <w:tc>
          <w:tcPr>
            <w:tcW w:w="41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57222F" w14:textId="77777777" w:rsidR="00297B6D" w:rsidRPr="00297B6D" w:rsidRDefault="00297B6D" w:rsidP="00297B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97B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 течение 1 рабочего дня</w:t>
            </w:r>
          </w:p>
        </w:tc>
      </w:tr>
    </w:tbl>
    <w:p w14:paraId="640F4153" w14:textId="77777777" w:rsidR="009D702E" w:rsidRPr="00297B6D" w:rsidRDefault="009D702E" w:rsidP="00297B6D">
      <w:pPr>
        <w:pStyle w:val="ae"/>
        <w:rPr>
          <w:rFonts w:ascii="Times New Roman" w:hAnsi="Times New Roman" w:cs="Times New Roman"/>
          <w:sz w:val="24"/>
          <w:szCs w:val="24"/>
        </w:rPr>
      </w:pPr>
    </w:p>
    <w:sectPr w:rsidR="009D702E" w:rsidRPr="00297B6D" w:rsidSect="00297B6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B6D"/>
    <w:rsid w:val="00297B6D"/>
    <w:rsid w:val="008012E6"/>
    <w:rsid w:val="009D702E"/>
    <w:rsid w:val="00CB6EE4"/>
    <w:rsid w:val="00EF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0E16E"/>
  <w15:chartTrackingRefBased/>
  <w15:docId w15:val="{679A6C3B-694B-40BE-970C-5C4F50B0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7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7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7B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7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7B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7B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7B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7B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7B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7B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7B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7B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7B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7B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7B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7B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7B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7B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7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7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7B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7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7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7B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7B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7B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7B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7B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7B6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97B6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97B6D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297B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adilet.zan.kz/rus/docs/V13KF00226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ld.adilet.zan.kz/rus/docs/V13KF00226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ld.adilet.zan.kz/rus/docs/P120000111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ld.adilet.zan.kz/rus/docs/Z070000319_" TargetMode="External"/><Relationship Id="rId10" Type="http://schemas.openxmlformats.org/officeDocument/2006/relationships/hyperlink" Target="https://old.adilet.zan.kz/rus/docs/V13KF002262" TargetMode="External"/><Relationship Id="rId4" Type="http://schemas.openxmlformats.org/officeDocument/2006/relationships/hyperlink" Target="https://old.adilet.zan.kz/rus/docs/V13KF002262" TargetMode="External"/><Relationship Id="rId9" Type="http://schemas.openxmlformats.org/officeDocument/2006/relationships/hyperlink" Target="https://old.adilet.zan.kz/rus/docs/V13KF0022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1432</Words>
  <Characters>8166</Characters>
  <Application>Microsoft Office Word</Application>
  <DocSecurity>0</DocSecurity>
  <Lines>68</Lines>
  <Paragraphs>19</Paragraphs>
  <ScaleCrop>false</ScaleCrop>
  <Company/>
  <LinksUpToDate>false</LinksUpToDate>
  <CharactersWithSpaces>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1</cp:revision>
  <dcterms:created xsi:type="dcterms:W3CDTF">2026-09-22T10:45:00Z</dcterms:created>
  <dcterms:modified xsi:type="dcterms:W3CDTF">2026-09-22T10:46:00Z</dcterms:modified>
</cp:coreProperties>
</file>